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3" w:rsidRPr="005B4D93" w:rsidRDefault="005B4D93" w:rsidP="005B4D93">
      <w:pPr>
        <w:tabs>
          <w:tab w:val="center" w:pos="4513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24"/>
          <w:lang w:val="en-US" w:eastAsia="de-DE"/>
        </w:rPr>
      </w:pPr>
      <w:proofErr w:type="spellStart"/>
      <w:r w:rsidRPr="005B4D93">
        <w:rPr>
          <w:rFonts w:ascii="Verdana" w:eastAsia="Times New Roman" w:hAnsi="Verdana" w:cs="Times New Roman"/>
          <w:b/>
          <w:sz w:val="36"/>
          <w:szCs w:val="24"/>
          <w:lang w:val="en-US" w:eastAsia="de-DE"/>
        </w:rPr>
        <w:t>Themenpool</w:t>
      </w:r>
      <w:proofErr w:type="spellEnd"/>
    </w:p>
    <w:p w:rsidR="005B4D93" w:rsidRPr="005B4D93" w:rsidRDefault="005B4D93" w:rsidP="005B4D93">
      <w:pPr>
        <w:tabs>
          <w:tab w:val="center" w:pos="4513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b/>
          <w:sz w:val="36"/>
          <w:szCs w:val="24"/>
          <w:lang w:val="en-US" w:eastAsia="de-DE"/>
        </w:rPr>
        <w:t xml:space="preserve">E N G L I S C H </w:t>
      </w:r>
    </w:p>
    <w:p w:rsidR="005B4D93" w:rsidRPr="005B4D93" w:rsidRDefault="005B4D93" w:rsidP="005B4D93">
      <w:pPr>
        <w:tabs>
          <w:tab w:val="center" w:pos="4513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sz w:val="36"/>
          <w:szCs w:val="24"/>
          <w:lang w:eastAsia="de-DE"/>
        </w:rPr>
        <w:t xml:space="preserve">Matura 8 </w:t>
      </w:r>
      <w:r w:rsidR="00966D20">
        <w:rPr>
          <w:rFonts w:ascii="Verdana" w:eastAsia="Times New Roman" w:hAnsi="Verdana" w:cs="Times New Roman"/>
          <w:b/>
          <w:sz w:val="36"/>
          <w:szCs w:val="24"/>
          <w:lang w:eastAsia="de-DE"/>
        </w:rPr>
        <w:t>A/B 2023/24</w:t>
      </w:r>
      <w:r>
        <w:rPr>
          <w:rFonts w:ascii="Verdana" w:eastAsia="Times New Roman" w:hAnsi="Verdana" w:cs="Times New Roman"/>
          <w:b/>
          <w:sz w:val="36"/>
          <w:szCs w:val="24"/>
          <w:lang w:eastAsia="de-DE"/>
        </w:rPr>
        <w:t xml:space="preserve"> </w:t>
      </w:r>
      <w:r w:rsidR="00966D20">
        <w:rPr>
          <w:rFonts w:ascii="Verdana" w:eastAsia="Times New Roman" w:hAnsi="Verdana" w:cs="Times New Roman"/>
          <w:b/>
          <w:sz w:val="36"/>
          <w:szCs w:val="24"/>
          <w:lang w:eastAsia="de-DE"/>
        </w:rPr>
        <w:t>(Pritz)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5B4D93">
        <w:rPr>
          <w:rFonts w:ascii="Verdana" w:eastAsia="Times New Roman" w:hAnsi="Verdana" w:cs="Times New Roman"/>
          <w:szCs w:val="24"/>
          <w:lang w:eastAsia="de-DE"/>
        </w:rPr>
        <w:t xml:space="preserve">Folgende Themenbereiche aus </w:t>
      </w:r>
      <w:r>
        <w:rPr>
          <w:rFonts w:ascii="Verdana" w:eastAsia="Times New Roman" w:hAnsi="Verdana" w:cs="Times New Roman"/>
          <w:szCs w:val="24"/>
          <w:lang w:eastAsia="de-DE"/>
        </w:rPr>
        <w:t>ENGLISCH</w:t>
      </w:r>
      <w:r w:rsidRPr="005B4D93">
        <w:rPr>
          <w:rFonts w:ascii="Verdana" w:eastAsia="Times New Roman" w:hAnsi="Verdana" w:cs="Times New Roman"/>
          <w:szCs w:val="24"/>
          <w:lang w:eastAsia="de-DE"/>
        </w:rPr>
        <w:t xml:space="preserve"> werden für die mündliche Reifeprüfung 202</w:t>
      </w:r>
      <w:r w:rsidR="00C1248F">
        <w:rPr>
          <w:rFonts w:ascii="Verdana" w:eastAsia="Times New Roman" w:hAnsi="Verdana" w:cs="Times New Roman"/>
          <w:szCs w:val="24"/>
          <w:lang w:eastAsia="de-DE"/>
        </w:rPr>
        <w:t>3/</w:t>
      </w:r>
      <w:r w:rsidR="00966D20">
        <w:rPr>
          <w:rFonts w:ascii="Verdana" w:eastAsia="Times New Roman" w:hAnsi="Verdana" w:cs="Times New Roman"/>
          <w:szCs w:val="24"/>
          <w:lang w:eastAsia="de-DE"/>
        </w:rPr>
        <w:t>24</w:t>
      </w:r>
      <w:r w:rsidRPr="005B4D93">
        <w:rPr>
          <w:rFonts w:ascii="Verdana" w:eastAsia="Times New Roman" w:hAnsi="Verdana" w:cs="Times New Roman"/>
          <w:szCs w:val="24"/>
          <w:lang w:eastAsia="de-DE"/>
        </w:rPr>
        <w:t xml:space="preserve"> vorausgesetzt: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1.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Tradition and Change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2.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Home and Environment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3.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Health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4.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Beauty and Fashion</w:t>
      </w:r>
    </w:p>
    <w:p w:rsidR="005B4D93" w:rsidRPr="005B4D93" w:rsidRDefault="005B4D93" w:rsidP="005B4D93">
      <w:pPr>
        <w:tabs>
          <w:tab w:val="left" w:pos="6045"/>
        </w:tabs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5.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Sports and Leisure Time Activities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6.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School and Education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7.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The World of Work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8.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Travelling and Tourism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9.  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Culture and Identity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10.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Politics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11.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Intercultural Aspects</w:t>
      </w: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 w:rsidRPr="005B4D93">
        <w:rPr>
          <w:rFonts w:ascii="Verdana" w:eastAsia="Times New Roman" w:hAnsi="Verdana" w:cs="Times New Roman"/>
          <w:szCs w:val="24"/>
          <w:lang w:val="en-US" w:eastAsia="de-DE"/>
        </w:rPr>
        <w:t xml:space="preserve">12.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Attitudes and Values</w:t>
      </w: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>
        <w:rPr>
          <w:rFonts w:ascii="Verdana" w:eastAsia="Times New Roman" w:hAnsi="Verdana" w:cs="Times New Roman"/>
          <w:szCs w:val="24"/>
          <w:lang w:val="en-US" w:eastAsia="de-DE"/>
        </w:rPr>
        <w:t>13.</w:t>
      </w:r>
      <w:r>
        <w:rPr>
          <w:rFonts w:ascii="Verdana" w:eastAsia="Times New Roman" w:hAnsi="Verdana" w:cs="Times New Roman"/>
          <w:b/>
          <w:szCs w:val="24"/>
          <w:lang w:val="en-US" w:eastAsia="de-DE"/>
        </w:rPr>
        <w:t xml:space="preserve">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Nature and Environment</w:t>
      </w: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>
        <w:rPr>
          <w:rFonts w:ascii="Verdana" w:eastAsia="Times New Roman" w:hAnsi="Verdana" w:cs="Times New Roman"/>
          <w:szCs w:val="24"/>
          <w:lang w:val="en-US" w:eastAsia="de-DE"/>
        </w:rPr>
        <w:t xml:space="preserve">14. </w:t>
      </w:r>
      <w:proofErr w:type="spellStart"/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Globalisation</w:t>
      </w:r>
      <w:proofErr w:type="spellEnd"/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>
        <w:rPr>
          <w:rFonts w:ascii="Verdana" w:eastAsia="Times New Roman" w:hAnsi="Verdana" w:cs="Times New Roman"/>
          <w:szCs w:val="24"/>
          <w:lang w:val="en-US" w:eastAsia="de-DE"/>
        </w:rPr>
        <w:t>15.</w:t>
      </w:r>
      <w:r>
        <w:rPr>
          <w:rFonts w:ascii="Verdana" w:eastAsia="Times New Roman" w:hAnsi="Verdana" w:cs="Times New Roman"/>
          <w:b/>
          <w:szCs w:val="24"/>
          <w:lang w:val="en-US" w:eastAsia="de-DE"/>
        </w:rPr>
        <w:t xml:space="preserve">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Media and Communication</w:t>
      </w: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szCs w:val="24"/>
          <w:lang w:val="en-US" w:eastAsia="de-DE"/>
        </w:rPr>
      </w:pPr>
      <w:r>
        <w:rPr>
          <w:rFonts w:ascii="Verdana" w:eastAsia="Times New Roman" w:hAnsi="Verdana" w:cs="Times New Roman"/>
          <w:szCs w:val="24"/>
          <w:lang w:val="en-US" w:eastAsia="de-DE"/>
        </w:rPr>
        <w:t>16.</w:t>
      </w:r>
      <w:r>
        <w:rPr>
          <w:rFonts w:ascii="Verdana" w:eastAsia="Times New Roman" w:hAnsi="Verdana" w:cs="Times New Roman"/>
          <w:b/>
          <w:szCs w:val="24"/>
          <w:lang w:val="en-US" w:eastAsia="de-DE"/>
        </w:rPr>
        <w:t xml:space="preserve">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Consumerism and Money Matters</w:t>
      </w:r>
    </w:p>
    <w:p w:rsid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>
        <w:rPr>
          <w:rFonts w:ascii="Verdana" w:eastAsia="Times New Roman" w:hAnsi="Verdana" w:cs="Times New Roman"/>
          <w:szCs w:val="24"/>
          <w:lang w:val="en-US" w:eastAsia="de-DE"/>
        </w:rPr>
        <w:t>17.</w:t>
      </w:r>
      <w:r>
        <w:rPr>
          <w:rFonts w:ascii="Verdana" w:eastAsia="Times New Roman" w:hAnsi="Verdana" w:cs="Times New Roman"/>
          <w:b/>
          <w:szCs w:val="24"/>
          <w:lang w:val="en-US" w:eastAsia="de-DE"/>
        </w:rPr>
        <w:t xml:space="preserve"> </w:t>
      </w:r>
      <w:r w:rsidR="00C1248F">
        <w:rPr>
          <w:rFonts w:ascii="Verdana" w:eastAsia="Times New Roman" w:hAnsi="Verdana" w:cs="Times New Roman"/>
          <w:b/>
          <w:szCs w:val="24"/>
          <w:lang w:val="en-US" w:eastAsia="de-DE"/>
        </w:rPr>
        <w:t>Science and Technology</w:t>
      </w:r>
      <w:bookmarkStart w:id="0" w:name="_GoBack"/>
      <w:bookmarkEnd w:id="0"/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 w:eastAsia="de-DE"/>
        </w:rPr>
      </w:pPr>
      <w:r>
        <w:rPr>
          <w:rFonts w:ascii="Verdana" w:eastAsia="Times New Roman" w:hAnsi="Verdana" w:cs="Times New Roman"/>
          <w:szCs w:val="24"/>
          <w:lang w:val="en-US" w:eastAsia="de-DE"/>
        </w:rPr>
        <w:t>18.</w:t>
      </w:r>
      <w:r>
        <w:rPr>
          <w:rFonts w:ascii="Verdana" w:eastAsia="Times New Roman" w:hAnsi="Verdana" w:cs="Times New Roman"/>
          <w:b/>
          <w:szCs w:val="24"/>
          <w:lang w:val="en-US" w:eastAsia="de-DE"/>
        </w:rPr>
        <w:t xml:space="preserve"> Literature</w:t>
      </w: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</w:p>
    <w:p w:rsidR="005B4D93" w:rsidRPr="005B4D93" w:rsidRDefault="00966D20" w:rsidP="005B4D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DE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en-US" w:eastAsia="de-DE"/>
        </w:rPr>
        <w:t>Unterschrift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 w:eastAsia="de-DE"/>
        </w:rPr>
        <w:t>:</w:t>
      </w:r>
    </w:p>
    <w:p w:rsidR="005B4D93" w:rsidRPr="005B4D93" w:rsidRDefault="005B4D93" w:rsidP="005B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5B4D93" w:rsidRPr="005B4D93" w:rsidRDefault="005B4D93" w:rsidP="005B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75896" w:rsidRPr="005B4D93" w:rsidRDefault="00275896">
      <w:pPr>
        <w:rPr>
          <w:lang w:val="en-US"/>
        </w:rPr>
      </w:pPr>
    </w:p>
    <w:sectPr w:rsidR="00275896" w:rsidRPr="005B4D9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96" w:rsidRDefault="00966D20">
      <w:pPr>
        <w:spacing w:after="0" w:line="240" w:lineRule="auto"/>
      </w:pPr>
      <w:r>
        <w:separator/>
      </w:r>
    </w:p>
  </w:endnote>
  <w:endnote w:type="continuationSeparator" w:id="0">
    <w:p w:rsidR="00E22196" w:rsidRDefault="0096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96" w:rsidRDefault="00966D20">
      <w:pPr>
        <w:spacing w:after="0" w:line="240" w:lineRule="auto"/>
      </w:pPr>
      <w:r>
        <w:separator/>
      </w:r>
    </w:p>
  </w:footnote>
  <w:footnote w:type="continuationSeparator" w:id="0">
    <w:p w:rsidR="00E22196" w:rsidRDefault="0096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1"/>
      <w:gridCol w:w="7061"/>
    </w:tblGrid>
    <w:tr w:rsidR="00365576" w:rsidRPr="00365576" w:rsidTr="006B3FF0">
      <w:trPr>
        <w:trHeight w:val="1252"/>
      </w:trPr>
      <w:tc>
        <w:tcPr>
          <w:tcW w:w="2050" w:type="dxa"/>
        </w:tcPr>
        <w:p w:rsidR="00365576" w:rsidRPr="00365576" w:rsidRDefault="00C1248F" w:rsidP="00365576">
          <w:pPr>
            <w:rPr>
              <w:sz w:val="16"/>
            </w:rPr>
          </w:pPr>
          <w:r>
            <w:rPr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9pt;margin-top:-.55pt;width:108pt;height:81pt;z-index:-251658752;mso-wrap-edited:f" wrapcoords="-108 0 -108 21456 21600 21456 21600 0 -108 0">
                <v:imagedata r:id="rId1" o:title=""/>
              </v:shape>
              <o:OLEObject Type="Embed" ProgID="MSPhotoEd.3" ShapeID="_x0000_s1025" DrawAspect="Content" ObjectID="_1762583355" r:id="rId2"/>
            </w:object>
          </w:r>
        </w:p>
      </w:tc>
      <w:tc>
        <w:tcPr>
          <w:tcW w:w="7133" w:type="dxa"/>
          <w:tcBorders>
            <w:bottom w:val="double" w:sz="4" w:space="0" w:color="auto"/>
          </w:tcBorders>
        </w:tcPr>
        <w:p w:rsidR="00365576" w:rsidRPr="00365576" w:rsidRDefault="005B4D93" w:rsidP="00365576">
          <w:pPr>
            <w:spacing w:before="320"/>
            <w:ind w:left="74" w:firstLine="6"/>
            <w:rPr>
              <w:rFonts w:ascii="Verdana" w:hAnsi="Verdana"/>
              <w:sz w:val="36"/>
            </w:rPr>
          </w:pPr>
          <w:r w:rsidRPr="00365576">
            <w:rPr>
              <w:rFonts w:ascii="Verdana" w:hAnsi="Verdana"/>
              <w:sz w:val="36"/>
            </w:rPr>
            <w:t xml:space="preserve">Bundesgymnasium </w:t>
          </w:r>
          <w:proofErr w:type="spellStart"/>
          <w:r w:rsidRPr="00365576">
            <w:rPr>
              <w:rFonts w:ascii="Verdana" w:hAnsi="Verdana"/>
              <w:sz w:val="36"/>
            </w:rPr>
            <w:t>Tamsweg</w:t>
          </w:r>
          <w:proofErr w:type="spellEnd"/>
          <w:r w:rsidRPr="00365576">
            <w:rPr>
              <w:rFonts w:ascii="Verdana" w:hAnsi="Verdana"/>
              <w:sz w:val="36"/>
            </w:rPr>
            <w:br/>
          </w:r>
          <w:r w:rsidRPr="00365576">
            <w:rPr>
              <w:rFonts w:ascii="Verdana" w:hAnsi="Verdana"/>
              <w:sz w:val="32"/>
            </w:rPr>
            <w:t>Schule mit Profil</w:t>
          </w:r>
        </w:p>
      </w:tc>
    </w:tr>
  </w:tbl>
  <w:p w:rsidR="00365576" w:rsidRDefault="00C1248F">
    <w:pPr>
      <w:pStyle w:val="Kopfzeile"/>
    </w:pPr>
  </w:p>
  <w:p w:rsidR="00365576" w:rsidRDefault="00C124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93"/>
    <w:rsid w:val="00275896"/>
    <w:rsid w:val="005B4D93"/>
    <w:rsid w:val="00966D20"/>
    <w:rsid w:val="00C1248F"/>
    <w:rsid w:val="00E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86FA"/>
  <w15:chartTrackingRefBased/>
  <w15:docId w15:val="{6EE5895C-DA74-4F5D-B5D2-EF1B30C3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B4D9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GymTamsweg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Pritz Arnold</dc:creator>
  <cp:keywords/>
  <dc:description/>
  <cp:lastModifiedBy>Pritz Arnold</cp:lastModifiedBy>
  <cp:revision>3</cp:revision>
  <dcterms:created xsi:type="dcterms:W3CDTF">2023-11-15T08:54:00Z</dcterms:created>
  <dcterms:modified xsi:type="dcterms:W3CDTF">2023-11-27T08:43:00Z</dcterms:modified>
</cp:coreProperties>
</file>